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Возрастная анатомия, физиология и гигиена</w:t>
            </w:r>
          </w:p>
          <w:p>
            <w:pPr>
              <w:jc w:val="center"/>
              <w:spacing w:after="0" w:line="240" w:lineRule="auto"/>
              <w:rPr>
                <w:sz w:val="32"/>
                <w:szCs w:val="32"/>
              </w:rPr>
            </w:pPr>
            <w:r>
              <w:rPr>
                <w:rFonts w:ascii="Times New Roman" w:hAnsi="Times New Roman" w:cs="Times New Roman"/>
                <w:color w:val="#000000"/>
                <w:sz w:val="32"/>
                <w:szCs w:val="32"/>
              </w:rPr>
              <w:t> К.М.03.01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Татьяна Сергеевна/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«Возрастная анатомия, физиология и гигиена»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К.М.03.01 «Возрастная анатомия, физиология и гигиена».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«Возрастная анатомия, физиология и гигиена»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проектировании предметной среды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здоровьесберегающие технологии в учебном процессе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уметь применять меры профилактики детского травматизма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владеть навыком оказания первой доврачебной помощи обучающимся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оздоровительное, образовательное и воспитательное значение физических упражнений на организм и личность занимающегося, основы организации физкультурно- спортивной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уметь определять личный уровень сформированности показателей физического развития и физической подготовленности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отбирать и формировать комплексы физических упражнений с учетом их воздействия на функциональные и двигательные возможности, адаптационные ресурсы организма и на укрепление здоровья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владеть навыком применения комплексов избранных физических упражнений (средств избранного вида спорта, физкультурно-спортивной активности) в жизнедеятельности с учетом задач обучения и воспитания в области физической культуры личности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К.М.03.01 «Возрастная анатомия, физиология и гигиена» относится к обязательной части, является дисциплиной Блока Б1. «Дисциплины (модули)». Модуль здоровья и безопасности жизнедеятельности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учебных предметов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медицинских знаний</w:t>
            </w:r>
          </w:p>
          <w:p>
            <w:pPr>
              <w:jc w:val="center"/>
              <w:spacing w:after="0" w:line="240" w:lineRule="auto"/>
              <w:rPr>
                <w:sz w:val="22"/>
                <w:szCs w:val="22"/>
              </w:rPr>
            </w:pPr>
            <w:r>
              <w:rPr>
                <w:rFonts w:ascii="Times New Roman" w:hAnsi="Times New Roman" w:cs="Times New Roman"/>
                <w:color w:val="#000000"/>
                <w:sz w:val="22"/>
                <w:szCs w:val="22"/>
              </w:rPr>
              <w:t> Психология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 ПК-5</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закономерности роста и развития организма.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содержание курса «Возрастная анатомия, физиология и гигиена»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закономерности роста и развития организма. Возрастная</w:t>
            </w:r>
          </w:p>
          <w:p>
            <w:pPr>
              <w:jc w:val="left"/>
              <w:spacing w:after="0" w:line="240" w:lineRule="auto"/>
              <w:rPr>
                <w:sz w:val="24"/>
                <w:szCs w:val="24"/>
              </w:rPr>
            </w:pPr>
            <w:r>
              <w:rPr>
                <w:rFonts w:ascii="Times New Roman" w:hAnsi="Times New Roman" w:cs="Times New Roman"/>
                <w:color w:val="#000000"/>
                <w:sz w:val="24"/>
                <w:szCs w:val="24"/>
              </w:rPr>
              <w:t> периодизация.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содержание курса «Возрастная анатомия, физиология и гигиена»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закономерности роста и развития организма. Возрастная</w:t>
            </w:r>
          </w:p>
          <w:p>
            <w:pPr>
              <w:jc w:val="left"/>
              <w:spacing w:after="0" w:line="240" w:lineRule="auto"/>
              <w:rPr>
                <w:sz w:val="24"/>
                <w:szCs w:val="24"/>
              </w:rPr>
            </w:pPr>
            <w:r>
              <w:rPr>
                <w:rFonts w:ascii="Times New Roman" w:hAnsi="Times New Roman" w:cs="Times New Roman"/>
                <w:color w:val="#000000"/>
                <w:sz w:val="24"/>
                <w:szCs w:val="24"/>
              </w:rPr>
              <w:t> периодизация.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Возрастные особенности развития организма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пищеварения, обмена веществ. Гигиена 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Морфо-функциональные и возрастные особенности нервной и гуморальной регуляции.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Морфо-функциональные и возрастные особенности нервной и гуморальной регуляции.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высшей нервной деятельности. Индивидуально-типологические особенности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Возрастная физиология и гигиена анализаторов.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онтогенетического развития опорно -двигательного аппарата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крови и сердечно- сосудистой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органов дыхания.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пищеварения, обмена веществ. Гигиена 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1004.4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и содержание курса «Возрастная анатомия, физиология и гигиена»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и содержание курса. Взаимосвязь возрастной анатомии, физиологии и гигиены с другими науками. Развитие анатомии и физиологии и их части, посвященной развитию детей и подростков.</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закономерности роста и развития организма. Возрастная</w:t>
            </w:r>
          </w:p>
          <w:p>
            <w:pPr>
              <w:jc w:val="center"/>
              <w:spacing w:after="0" w:line="240" w:lineRule="auto"/>
              <w:rPr>
                <w:sz w:val="24"/>
                <w:szCs w:val="24"/>
              </w:rPr>
            </w:pPr>
            <w:r>
              <w:rPr>
                <w:rFonts w:ascii="Times New Roman" w:hAnsi="Times New Roman" w:cs="Times New Roman"/>
                <w:b/>
                <w:color w:val="#000000"/>
                <w:sz w:val="24"/>
                <w:szCs w:val="24"/>
              </w:rPr>
              <w:t> периодизация.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Соотношение процессов роста и развития. Определение понятий. Общие закономерности роста, развития: непрерывность, гетерохронность, системогенез, биологическая надежность. Нейрогуморальная регуляция функций организма. Гомеостаз и определяющие его факторы. Возрастная периодизация. Календарный и биологический возраст, их соотношение, критерии определения биологического возраста на разных этапах онтогенеза. Морфологические критерии биологического возраста на разных этапах онтогенеза. Роль среды и наследственности. Фенотип и генотип. Особенности овогенеза и сперматогенеза. Наследственные болезни и пороки развития. Факторы внешней среды, воздействующие на организм в процессе его жизнедеятельности, роста и развития. Мутация. Мутагенные факторы. Основные показатели развития ребенка.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Морфо-функциональные и возрастные особенности нервной и гуморальной регуляции.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Понятия покоя, возбуждения и торможения.</w:t>
            </w:r>
          </w:p>
          <w:p>
            <w:pPr>
              <w:jc w:val="both"/>
              <w:spacing w:after="0" w:line="240" w:lineRule="auto"/>
              <w:rPr>
                <w:sz w:val="24"/>
                <w:szCs w:val="24"/>
              </w:rPr>
            </w:pPr>
            <w:r>
              <w:rPr>
                <w:rFonts w:ascii="Times New Roman" w:hAnsi="Times New Roman" w:cs="Times New Roman"/>
                <w:color w:val="#000000"/>
                <w:sz w:val="24"/>
                <w:szCs w:val="24"/>
              </w:rPr>
              <w:t> 2. Рефлекс и рефлекторная дуга.</w:t>
            </w:r>
          </w:p>
          <w:p>
            <w:pPr>
              <w:jc w:val="both"/>
              <w:spacing w:after="0" w:line="240" w:lineRule="auto"/>
              <w:rPr>
                <w:sz w:val="24"/>
                <w:szCs w:val="24"/>
              </w:rPr>
            </w:pPr>
            <w:r>
              <w:rPr>
                <w:rFonts w:ascii="Times New Roman" w:hAnsi="Times New Roman" w:cs="Times New Roman"/>
                <w:color w:val="#000000"/>
                <w:sz w:val="24"/>
                <w:szCs w:val="24"/>
              </w:rPr>
              <w:t> 3. Условные рефлексы, их образование, классификация.</w:t>
            </w:r>
          </w:p>
          <w:p>
            <w:pPr>
              <w:jc w:val="both"/>
              <w:spacing w:after="0" w:line="240" w:lineRule="auto"/>
              <w:rPr>
                <w:sz w:val="24"/>
                <w:szCs w:val="24"/>
              </w:rPr>
            </w:pPr>
            <w:r>
              <w:rPr>
                <w:rFonts w:ascii="Times New Roman" w:hAnsi="Times New Roman" w:cs="Times New Roman"/>
                <w:color w:val="#000000"/>
                <w:sz w:val="24"/>
                <w:szCs w:val="24"/>
              </w:rPr>
              <w:t> 4. Торможение УР. Виды коркового торможения.</w:t>
            </w:r>
          </w:p>
          <w:p>
            <w:pPr>
              <w:jc w:val="both"/>
              <w:spacing w:after="0" w:line="240" w:lineRule="auto"/>
              <w:rPr>
                <w:sz w:val="24"/>
                <w:szCs w:val="24"/>
              </w:rPr>
            </w:pPr>
            <w:r>
              <w:rPr>
                <w:rFonts w:ascii="Times New Roman" w:hAnsi="Times New Roman" w:cs="Times New Roman"/>
                <w:color w:val="#000000"/>
                <w:sz w:val="24"/>
                <w:szCs w:val="24"/>
              </w:rPr>
              <w:t> 5. Утомление, его фазы. Профилактика утомления.</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пищеварения, обмена веществ. Гигиена питания.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«Возрастная анатомия, физиология и гигиена» / Котлярова Татьяна Сергеевна.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школьная</w:t>
            </w:r>
            <w:r>
              <w:rPr/>
              <w:t xml:space="preserve"> </w:t>
            </w:r>
            <w:r>
              <w:rPr>
                <w:rFonts w:ascii="Times New Roman" w:hAnsi="Times New Roman" w:cs="Times New Roman"/>
                <w:color w:val="#000000"/>
                <w:sz w:val="24"/>
                <w:szCs w:val="24"/>
              </w:rPr>
              <w:t>гигиена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Лысова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Завьялова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Ширшова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школьная</w:t>
            </w:r>
            <w:r>
              <w:rPr/>
              <w:t xml:space="preserve"> </w:t>
            </w:r>
            <w:r>
              <w:rPr>
                <w:rFonts w:ascii="Times New Roman" w:hAnsi="Times New Roman" w:cs="Times New Roman"/>
                <w:color w:val="#000000"/>
                <w:sz w:val="24"/>
                <w:szCs w:val="24"/>
              </w:rPr>
              <w:t>гигиена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978-5-379-02027-9.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http://www.iprbookshop.ru/65272.html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Дробинская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978-5-534-04086-9.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https://www.biblio-online.ru/bcode/431797</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Спортивная.</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Солодков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Сологуб</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Спортивная.</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Советский</w:t>
            </w:r>
            <w:r>
              <w:rPr/>
              <w:t xml:space="preserve"> </w:t>
            </w:r>
            <w:r>
              <w:rPr>
                <w:rFonts w:ascii="Times New Roman" w:hAnsi="Times New Roman" w:cs="Times New Roman"/>
                <w:color w:val="#000000"/>
                <w:sz w:val="24"/>
                <w:szCs w:val="24"/>
              </w:rPr>
              <w:t>спорт,</w:t>
            </w:r>
            <w:r>
              <w:rPr/>
              <w:t xml:space="preserve"> </w:t>
            </w:r>
            <w:r>
              <w:rPr>
                <w:rFonts w:ascii="Times New Roman" w:hAnsi="Times New Roman" w:cs="Times New Roman"/>
                <w:color w:val="#000000"/>
                <w:sz w:val="24"/>
                <w:szCs w:val="24"/>
              </w:rPr>
              <w:t>2012.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978-5-9718-0568-7.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http://www.iprbookshop.ru/9897.html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Железнов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Попов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Ульянов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Яхина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Оренбургская</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медицинская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http://www.iprbookshop.ru/21795.html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Психофизиология</w:t>
            </w:r>
            <w:r>
              <w:rPr/>
              <w:t xml:space="preserve"> </w:t>
            </w:r>
            <w:r>
              <w:rPr>
                <w:rFonts w:ascii="Times New Roman" w:hAnsi="Times New Roman" w:cs="Times New Roman"/>
                <w:color w:val="#000000"/>
                <w:sz w:val="24"/>
                <w:szCs w:val="24"/>
              </w:rPr>
              <w:t>слухового</w:t>
            </w:r>
            <w:r>
              <w:rPr/>
              <w:t xml:space="preserve"> </w:t>
            </w:r>
            <w:r>
              <w:rPr>
                <w:rFonts w:ascii="Times New Roman" w:hAnsi="Times New Roman" w:cs="Times New Roman"/>
                <w:color w:val="#000000"/>
                <w:sz w:val="24"/>
                <w:szCs w:val="24"/>
              </w:rPr>
              <w:t>восприятия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Ляксо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Огородникова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Алексеев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Санкт-Петербург:</w:t>
            </w:r>
            <w:r>
              <w:rPr/>
              <w:t xml:space="preserve"> </w:t>
            </w:r>
            <w:r>
              <w:rPr>
                <w:rFonts w:ascii="Times New Roman" w:hAnsi="Times New Roman" w:cs="Times New Roman"/>
                <w:color w:val="#000000"/>
                <w:sz w:val="24"/>
                <w:szCs w:val="24"/>
              </w:rPr>
              <w:t>Санкт-Петербургский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978-5-98238-051-7.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http://www.iprbookshop.ru/22994.html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опорно-двигательная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висцеральные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Любимова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978-5-9916-3869-2.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https://urait.ru/bcode/426327</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организм</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его</w:t>
            </w:r>
            <w:r>
              <w:rPr/>
              <w:t xml:space="preserve"> </w:t>
            </w:r>
            <w:r>
              <w:rPr>
                <w:rFonts w:ascii="Times New Roman" w:hAnsi="Times New Roman" w:cs="Times New Roman"/>
                <w:color w:val="#000000"/>
                <w:sz w:val="24"/>
                <w:szCs w:val="24"/>
              </w:rPr>
              <w:t>регуляторные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интегративные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Любимова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978-5-9916-2935-5.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https://urait.ru/bcode/425265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02.13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37.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9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349.7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105.1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2023-2024_ФГОС3++2023_Бак-ЗФО-ПО(РЯ)(23)_plx_Возрастная анатомия_ физиология и гигиена</dc:title>
  <dc:creator>FastReport.NET</dc:creator>
</cp:coreProperties>
</file>